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Financijski i operativni plan udruge Metamedij za 2026. godinu</w:t>
      </w:r>
    </w:p>
    <w:p w:rsidR="00D27DBB" w:rsidRDefault="00D27DBB" w:rsidP="00D27DBB">
      <w:pPr>
        <w:rPr>
          <w:lang w:eastAsia="en-GB"/>
        </w:rPr>
      </w:pP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Udruga Metamedij u 2026. godini nastavlja djelovanje u području suvremene umjetnosti, novih medija, kulturnih politika, edukacije i međunarodne suradnje, s posebnim naglaskom na razvoj mladih autora, inkluzivne kulturne prakse, jačanje neprofitnih medija i međunarodno umrežavanje.</w:t>
      </w:r>
    </w:p>
    <w:p w:rsidR="00D27DBB" w:rsidRDefault="00D27DBB" w:rsidP="00D27DBB">
      <w:pPr>
        <w:rPr>
          <w:lang w:eastAsia="en-GB"/>
        </w:rPr>
      </w:pP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Program rada temelji se na višegodišnjem strateškom razvoju organizacije te obuhvaća provedbu umjetničkih, edukativnih, istraživačkih i zagovaračkih aktivnosti na lokalnoj, nacionalnoj i međunarodnoj razini.</w:t>
      </w:r>
    </w:p>
    <w:p w:rsidR="00D27DBB" w:rsidRDefault="00D27DBB" w:rsidP="00D27DBB">
      <w:pPr>
        <w:rPr>
          <w:lang w:eastAsia="en-GB"/>
        </w:rPr>
      </w:pP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Ključni programi i aktivnosti u 2026.</w:t>
      </w:r>
    </w:p>
    <w:p w:rsidR="00D27DBB" w:rsidRDefault="00D27DBB" w:rsidP="005D6DD4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festival suvremene umjetnosti i novih medija Media Mediterranea 28 </w:t>
      </w:r>
    </w:p>
    <w:p w:rsidR="00D27DBB" w:rsidRDefault="00D27DBB" w:rsidP="00275884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godišnji program Galerije Novo </w:t>
      </w:r>
    </w:p>
    <w:p w:rsidR="00D27DBB" w:rsidRDefault="00D27DBB" w:rsidP="00C420FD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portal za kulturu Kulturistra </w:t>
      </w:r>
    </w:p>
    <w:p w:rsidR="00D27DBB" w:rsidRDefault="00D27DBB" w:rsidP="004535D1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međunarodni rezidencijalni program Summer Sessions </w:t>
      </w:r>
    </w:p>
    <w:p w:rsidR="00D27DBB" w:rsidRDefault="00D27DBB" w:rsidP="00874754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produkcijsko-edukacijski program Metamedia Lab </w:t>
      </w:r>
    </w:p>
    <w:p w:rsidR="00D27DBB" w:rsidRDefault="00D27DBB" w:rsidP="00530FE6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program za mlade umjetnike Zlatna lubenica 10 </w:t>
      </w:r>
    </w:p>
    <w:p w:rsidR="00D27DBB" w:rsidRDefault="00D27DBB" w:rsidP="00B56FC1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inkluzivni program U istom filmu – korak dalje </w:t>
      </w:r>
    </w:p>
    <w:p w:rsidR="00D27DBB" w:rsidRDefault="00D27DBB" w:rsidP="006E1EB0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razvoj projekta 3P – Pristup, Pismenost, Participacija </w:t>
      </w:r>
    </w:p>
    <w:p w:rsidR="00D27DBB" w:rsidRPr="00D27DBB" w:rsidRDefault="00D27DBB" w:rsidP="006E1EB0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međunarodna i međusektorska suradnja kroz europske mreže i projekte </w:t>
      </w:r>
    </w:p>
    <w:p w:rsidR="00D27DBB" w:rsidRDefault="00D27DBB" w:rsidP="00D27DBB">
      <w:pPr>
        <w:rPr>
          <w:lang w:eastAsia="en-GB"/>
        </w:rPr>
      </w:pP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Strateški prioriteti organizacije</w:t>
      </w: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U 2026. godini fokus organizacije usmjeren je na: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jačanje organizacijskih kapaciteta i održivosti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razvoj međunarodnih partnerstava i EU projekata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poticanje sudjelovanja mladih u suvremenoj kulturi i umjetnosti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razvoj inkluzivnih kulturnih praksi i dostupnosti kulture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razvoj medijske i digitalne pismenosti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jačanje zagovaračke uloge organizacije u području kulturnih politika </w:t>
      </w:r>
    </w:p>
    <w:p w:rsidR="00D27DBB" w:rsidRDefault="00D27DBB" w:rsidP="00D27DBB">
      <w:pPr>
        <w:rPr>
          <w:lang w:eastAsia="en-GB"/>
        </w:rPr>
      </w:pP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Financijski okvir</w:t>
      </w: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Prema financijskom planu za 2026. godinu, ukupni planirani prihodi i rashodi organizacije iznose približno 157.500 EUR. Financiranje programa planira se kroz: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Ministarstvo kulture i medija RH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Nacionalnu zakladu za razvoj civilnoga društva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Zakladu Kultura nova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Grad Pulu i Istarsku županiju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Agenciju za elektroničke medije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EU programe i međunarodne fondove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partnerske i koprodukcijske suradnje </w:t>
      </w:r>
    </w:p>
    <w:p w:rsidR="00D27DBB" w:rsidRDefault="00D27DBB" w:rsidP="00D27DBB">
      <w:pPr>
        <w:rPr>
          <w:lang w:eastAsia="en-GB"/>
        </w:rPr>
      </w:pP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Najveći dio sredstava usmjeren je na: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provedbu programa i produkciju sadržaja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plaće i razvoj ljudskih kapaciteta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međunarodne suradnje i mobilnosti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edukativne i inkluzivne aktivnosti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lastRenderedPageBreak/>
        <w:t xml:space="preserve">održavanje infrastrukture i organizacijski razvoj </w:t>
      </w:r>
    </w:p>
    <w:p w:rsidR="00D27DBB" w:rsidRDefault="00D27DBB" w:rsidP="00D27DBB">
      <w:pPr>
        <w:rPr>
          <w:lang w:eastAsia="en-GB"/>
        </w:rPr>
      </w:pP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Organizacijski razvoj</w:t>
      </w: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Udruga tijekom 2026. nastavlja ulagati u: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profesionalizaciju rada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razvoj stručnih kompetencija zaposlenika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mentorstvo i prijenos znanja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uključivanje mladih suradnika, studenata i volontera </w:t>
      </w:r>
    </w:p>
    <w:p w:rsidR="00D27DBB" w:rsidRPr="00D27DBB" w:rsidRDefault="00D27DBB" w:rsidP="00D27DBB">
      <w:pPr>
        <w:pStyle w:val="ListParagraph"/>
        <w:numPr>
          <w:ilvl w:val="0"/>
          <w:numId w:val="6"/>
        </w:numPr>
        <w:rPr>
          <w:lang w:eastAsia="en-GB"/>
        </w:rPr>
      </w:pPr>
      <w:r w:rsidRPr="00D27DBB">
        <w:rPr>
          <w:lang w:eastAsia="en-GB"/>
        </w:rPr>
        <w:t xml:space="preserve">razvoj digitalnih alata i komunikacijskih kapaciteta </w:t>
      </w:r>
    </w:p>
    <w:p w:rsidR="00D27DBB" w:rsidRDefault="00D27DBB" w:rsidP="00D27DBB">
      <w:pPr>
        <w:rPr>
          <w:lang w:eastAsia="en-GB"/>
        </w:rPr>
      </w:pP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Javna dostupnost dokumenata</w:t>
      </w:r>
    </w:p>
    <w:p w:rsidR="00D27DBB" w:rsidRPr="00D27DBB" w:rsidRDefault="00D27DBB" w:rsidP="00D27DBB">
      <w:pPr>
        <w:rPr>
          <w:lang w:eastAsia="en-GB"/>
        </w:rPr>
      </w:pPr>
      <w:r w:rsidRPr="00D27DBB">
        <w:rPr>
          <w:lang w:eastAsia="en-GB"/>
        </w:rPr>
        <w:t>Financijski i operativni plan donesen je sukladno važećim propisima i strateškim dokumentima organizacije te je javno objavljen radi transparentnosti rada udruge.</w:t>
      </w:r>
    </w:p>
    <w:p w:rsidR="00D27DBB" w:rsidRPr="00D27DBB" w:rsidRDefault="00D27DBB" w:rsidP="00D27DBB"/>
    <w:sectPr w:rsidR="00D27DBB" w:rsidRPr="00D27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7D8A"/>
    <w:multiLevelType w:val="multilevel"/>
    <w:tmpl w:val="C280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C7DBE"/>
    <w:multiLevelType w:val="hybridMultilevel"/>
    <w:tmpl w:val="27B2640C"/>
    <w:lvl w:ilvl="0" w:tplc="3A3A4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7BDF"/>
    <w:multiLevelType w:val="multilevel"/>
    <w:tmpl w:val="E686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6454E"/>
    <w:multiLevelType w:val="multilevel"/>
    <w:tmpl w:val="06BC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14A67"/>
    <w:multiLevelType w:val="multilevel"/>
    <w:tmpl w:val="21B8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B1DAF"/>
    <w:multiLevelType w:val="multilevel"/>
    <w:tmpl w:val="E77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527545">
    <w:abstractNumId w:val="4"/>
  </w:num>
  <w:num w:numId="2" w16cid:durableId="479151009">
    <w:abstractNumId w:val="3"/>
  </w:num>
  <w:num w:numId="3" w16cid:durableId="836652374">
    <w:abstractNumId w:val="0"/>
  </w:num>
  <w:num w:numId="4" w16cid:durableId="360401395">
    <w:abstractNumId w:val="5"/>
  </w:num>
  <w:num w:numId="5" w16cid:durableId="553976957">
    <w:abstractNumId w:val="2"/>
  </w:num>
  <w:num w:numId="6" w16cid:durableId="179196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BB"/>
    <w:rsid w:val="00D2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9A82ED"/>
  <w15:chartTrackingRefBased/>
  <w15:docId w15:val="{C46825B5-01C1-334F-AAAD-0B97D529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7D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27D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7DBB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27DBB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27D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7DBB"/>
    <w:rPr>
      <w:i/>
      <w:iCs/>
    </w:rPr>
  </w:style>
  <w:style w:type="character" w:styleId="Strong">
    <w:name w:val="Strong"/>
    <w:basedOn w:val="DefaultParagraphFont"/>
    <w:uiPriority w:val="22"/>
    <w:qFormat/>
    <w:rsid w:val="00D27DBB"/>
    <w:rPr>
      <w:b/>
      <w:bCs/>
    </w:rPr>
  </w:style>
  <w:style w:type="paragraph" w:styleId="ListParagraph">
    <w:name w:val="List Paragraph"/>
    <w:basedOn w:val="Normal"/>
    <w:uiPriority w:val="34"/>
    <w:qFormat/>
    <w:rsid w:val="00D2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jurcan</dc:creator>
  <cp:keywords/>
  <dc:description/>
  <cp:lastModifiedBy>marino jurcan</cp:lastModifiedBy>
  <cp:revision>1</cp:revision>
  <dcterms:created xsi:type="dcterms:W3CDTF">2026-05-06T10:51:00Z</dcterms:created>
  <dcterms:modified xsi:type="dcterms:W3CDTF">2026-05-06T10:54:00Z</dcterms:modified>
</cp:coreProperties>
</file>