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7CF" w:rsidRPr="00B94340" w:rsidRDefault="005D37CF" w:rsidP="005D37CF">
      <w:pPr>
        <w:spacing w:before="100" w:beforeAutospacing="1" w:after="100" w:afterAutospacing="1"/>
        <w:outlineLvl w:val="0"/>
        <w:rPr>
          <w:rFonts w:ascii="PT Serif" w:eastAsia="Times New Roman" w:hAnsi="PT Serif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36"/>
          <w:sz w:val="22"/>
          <w:szCs w:val="22"/>
          <w:lang w:eastAsia="en-GB"/>
          <w14:ligatures w14:val="none"/>
        </w:rPr>
        <w:t>UDRUGA METAMEDIJ – GODIŠNJI IZVJEŠTAJ 2025.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Tijekom 2025. godine udruga Metamedij nastavila je djelovati kao jedna od ključnih organizacija nezavisne kulturne scene u Puli i Istri, istodobno razvijajući međunarodne programe novomedijske umjetnosti, edukacijsko-produkcijske formate za mlade autore, inkluzivne kulturne prakse za djecu i mlade s teškoćama u razvoju te stabilan galerijski i medijski program. Godinu su obilježili snažni festivalski i izložbeni ciklusi, međunarodna mobilnost i umrežavanje, jačanje lokalnih institucionalnih suradnji te kontinuitet rada na kulturnim politikama, zagovaranju i razvojnim procesima u zajednici.</w:t>
      </w:r>
    </w:p>
    <w:p w:rsidR="005D37CF" w:rsidRPr="00B94340" w:rsidRDefault="005D37CF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  <w:t>1. Media Mediterranea 27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Udruga Metamedij organizirala je od 26. do 30. svibnja 2025. u Puli 27. izdanje festivala Media Mediterranea, međunarodnog festivala suvremene i novomedijske umjetnosti. Ovogodišnje izdanje bilo je tematski usmjereno na vodu kao sučelje u antropocenu, kroz koje su se propitivali suvremeni ekološki, politički i tehnološki odnosi.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Središnji izložbeni program, pod nazivom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H₂O Interface / H₂O sučelje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, predstavljen je u Galeriji Novo pod kustoskim vodstvom Darka Fritza. Na izložbi su sudjelovali međunarodni i domaći umjetnici i kolektivi: Leah Barclay (AU), Karla Brunet (BR), Nigel Helyer (AU), Toni Meštrović (HR), Dijana Protić (HR), Robertina Šebjanič (SI) te kolektiv Entangled Others (Sofia Crespo i Feileacan McCormick, DE/PT). Kroz audiovizualne instalacije, zvučne šetnje, feminističke i spekulativne kartografije, video radove i interaktivne digitalne platforme izložba je otvorila prostor za kritičko promišljanje vode kao medija koji oblikuje prirodne, društvene i političke tokove.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Festival je uključio i video program u Malom rimskom kazalištu, diskurzivni program na Sveučilištu Jurja Dobrile u Puli, međunarodnu radionicu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Pipedreams &amp; LushLakes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 te završni glazbeni program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Plava struja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. Programom su dodatno ojačane međunarodne suradnje s partnerima iz Australije, Brazila i Europe.</w:t>
      </w:r>
    </w:p>
    <w:p w:rsidR="005D37CF" w:rsidRPr="00B94340" w:rsidRDefault="005D37CF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  <w:t>2. Zlatna lubenica 9.0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Program Zlatna lubenica 9.0, deveti po redu natječaj i izložbeni program za mlade umjetnike, realiziran je tijekom travnja, svibnja i kolovoza 2025. u organizaciji udruge Metamedij, u suradnji s Muzejom suvremene umjetnosti Istre te Muzejom Lapidarium / Galerijom Rigo iz Novigrada.</w:t>
      </w:r>
      <w:r w:rsid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Ovogodišnje izdanje bilo je tematski usmjereno na akceleracionizam i realizirano pod nazivom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accelerate.exe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. Teorijski i kustoski okvir osmislila je Marijeta Bradić, polazeći od ideje ubrzanja tehnoloških, društvenih i ekonomskih procesa te njihovih implikacija na suvremeno društvo i umjetničko stvaralaštvo.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Glavnu nagradu osvojio je Pavle Mijuca za rad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Endless Becomings of Seaside Resorts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, dok je posebna nagrada Galerije Rigo dodijeljena Leu Subanoviću, koji se predstavio samostalnom izložbom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Igralište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 u Novigradu. Program je dodatno osnažio regionalnu suradnju i afirmirao mlade autore kroz institucionalno prepoznat i medijski vidljiv format.</w:t>
      </w:r>
    </w:p>
    <w:p w:rsidR="005D37CF" w:rsidRPr="00B94340" w:rsidRDefault="005D37CF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  <w:t>3. Metamedia Lab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lastRenderedPageBreak/>
        <w:t>Metamedia Lab 2025 predstavljao je središnji edukacijsko-produkcijski program udruge Metamedij, koji se više od dva desetljeća razvija kao platforma za nove medije, interdisciplinarni rad i suvremenu umjetničku praksu.</w:t>
      </w:r>
      <w:r w:rsid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Najv</w:t>
      </w:r>
      <w:proofErr w:type="spellStart"/>
      <w:r w:rsid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>ažniji</w:t>
      </w:r>
      <w:proofErr w:type="spellEnd"/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 segment programa bila je radionica spekulativnog dizajna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LushLakes: Pipedreams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, realizirana u partnerstvu s Umjetničkom akademijom u Splitu i međunarodnim mentorima. Polaznici su razvili interdisciplinarne radove koji spajaju umjetnost, znanost i tehnologiju, a završne prezentacije održane su u Društvu arhitekata Istre i u sklopu festivala Media Mediterranea.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Paralelno je nastavljen glazbeni program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Remiks identiteta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, u okviru kojeg je objavljeno izdanje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Remiks identiteta 10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, razvijeno oko arhivske građe tradicijske glazbe manjinskih zajednica u Istri. Program je predstavljen na festivalima Slowmotion u Opatiji te Pixxelpoint u sklopu Europske prijestolnice kulture Nova Gorica – Gorizia 2025.</w:t>
      </w:r>
    </w:p>
    <w:p w:rsidR="005D37CF" w:rsidRPr="00B94340" w:rsidRDefault="005D37CF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  <w:t>4. Summer Sessions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Tijekom 2025. Metamedij je nastavio aktivnu ulogu u međunarodnoj mreži Summer Sessions, s fokusom na rezidencijalnu produkciju i međunarodnu prezentaciju suvremene medijske i zvučne umjetnosti.</w:t>
      </w:r>
      <w:r w:rsid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U okviru programa hrvatski umjetnik Filip Smrekar boravio je na tromjesečnoj produkcijskoj rezidenciji u V2_ Lab for the Unstable Media u Rotterdamu, gdje je razvio zvučnu instalaciju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echo//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, javno predstavljenu u sklopu događanja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Test_Lab: Summer Sessions 2025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Metamedij je također sudjelovao na festivalima Pixxelpoint 2025 i KIBLIX 2025, gdje su predstavljeni koprodukcijski radovi Dore Ramljak i Brianna Leatherbury te AV nastup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Morski – Best of Remiks identiteta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.</w:t>
      </w:r>
    </w:p>
    <w:p w:rsidR="005D37CF" w:rsidRPr="00B94340" w:rsidRDefault="005D37CF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  <w:t>5. U istom filmu – korak dalje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Program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U istom filmu – korak dalje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 tijekom 2025. nastavio je razvijati inkluzivne kulturne prakse usmjerene djeci i mladima s teškoćama u razvoju.</w:t>
      </w:r>
      <w:r w:rsid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Program je uključivao osam senzornih filmskih projekcija u Kinu Valli, umjetničko-edukativne radionice te aktivnosti usmjerene na razvoj medijskih i informacijskih kompetencija. Realizirane su radionice stop-animacije pod vodstvom Vibora i Vjerana Juhasa te glazbene radionice pod vodstvom Nenada Sinkauza.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Projekt je dodatno osnažen rubrikom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Bez margina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 na portalu Kulturistra te predavanjem dr. sc. Krešimira Krola u Galeriji Novo, koje je poslužilo kao uvod u razvoj budućeg programa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3P – Pristup, Pismenost, Participacija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.</w:t>
      </w:r>
    </w:p>
    <w:p w:rsidR="005D37CF" w:rsidRPr="00B94340" w:rsidRDefault="005D37CF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  <w:t>6. Galerija Novo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Galerija Novo tijekom 2025. dodatno se profilirala kao jedno od ključnih mjesta za suvremenu i medijsku umjetnost u Puli te kao prostor razvoja interdisciplinarnih, eksperimentalnih i edukativnih umjetničkih praksi.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Program galerije obuhvatio je niz izložbenih, izvedbenih i diskurzivnih događanja, uključujući: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T.F.I.D. (The Future Is Dead)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Pokrov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, godišnju izložbu ŠPUD Pula,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H₂O Interface / Iza plime: more slika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FLUX: Female Digital Creativity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, samostalni program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Contents of Your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lastRenderedPageBreak/>
        <w:t>Heavenly Body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 Roba Mazureka, performans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Bear with Me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 Irene Boćkai te izložbu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Zbogom formi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 Nike Pećarine.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Galerija je tijekom godine nastavila razvijati suradnje s domaćim i međunarodnim partnerima te potvrđivati svoju ulogu produkcijskog i prezentacijskog centra za suvremenu umjetnost u regiji.</w:t>
      </w:r>
    </w:p>
    <w:p w:rsidR="00B94340" w:rsidRPr="00B94340" w:rsidRDefault="00B94340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</w:p>
    <w:p w:rsidR="005D37CF" w:rsidRPr="00B94340" w:rsidRDefault="005D37CF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  <w:t>7. Kulturistra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Kulturistra.hr tijekom 2025. nastavila je djelovati kao važna informativna, analitička i zagovaračka platforma za praćenje kulturne scene u Puli i Istri.</w:t>
      </w:r>
    </w:p>
    <w:p w:rsidR="005D37CF" w:rsidRPr="00B94340" w:rsidRDefault="005D37CF" w:rsidP="00B94340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Portal je objavljivao prosječno dva autorska teksta tjedno kroz vijesti, intervjue, reportaže, analize i kritike, uz poseban fokus na rubriku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Pulski fokus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.</w:t>
      </w:r>
      <w:r w:rsid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Razvijene su i specijalizirane uredničke rubrike</w:t>
      </w:r>
      <w:r w:rsidR="00B94340" w:rsidRP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Bez margina – usmjerena na inkluziju i pristupačnost </w:t>
      </w:r>
      <w:r w:rsidR="00B94340" w:rsidRP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te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(Ne)vidljivi – mladi u kulturi – usmjerena na afirmaciju mladih autora i kulturnih radnika 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Tijekom godine pokrenut je i video podcast serijal Pulske priče, u okviru kojega su producirane četiri epizode posvećene kulturnim akterima i lokalnim inicijativama.</w:t>
      </w:r>
    </w:p>
    <w:p w:rsidR="00B94340" w:rsidRPr="00B94340" w:rsidRDefault="00B94340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</w:p>
    <w:p w:rsidR="005D37CF" w:rsidRPr="00B94340" w:rsidRDefault="005D37CF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  <w:t>8. Dodatne razvojne aktivnosti, institucionalna podrška i zagovaranje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U završnici 2025. godine Metamedij je započeo provedbu programa 3P – Pristup, Pismenost, Participacija u okviru programa Impact4Values, koji predstavlja razvojni nastavak projekta </w:t>
      </w:r>
      <w:r w:rsidRPr="00B94340">
        <w:rPr>
          <w:rFonts w:ascii="PT Serif" w:eastAsia="Times New Roman" w:hAnsi="PT Serif" w:cs="Times New Roman"/>
          <w:i/>
          <w:iCs/>
          <w:kern w:val="0"/>
          <w:sz w:val="22"/>
          <w:szCs w:val="22"/>
          <w:lang w:eastAsia="en-GB"/>
          <w14:ligatures w14:val="none"/>
        </w:rPr>
        <w:t>U istom filmu – korak dalje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Institucionalna podrška Nacionalne zaklade za razvoj civilnoga društva omogućila je daljnje jačanje operativnih, organizacijskih i administrativnih kapaciteta udruge, uključujući razvoj internih procedura i povećanje kapaciteta za provedbu kompleksnijih višegodišnjih projekata.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U području zagovaranja Metamedij je tijekom godine nastavio djelovati kroz</w:t>
      </w:r>
      <w:r w:rsidR="00B94340" w:rsidRP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suradnju s Klubturom i mrežom DKC-HR </w:t>
      </w:r>
      <w:r w:rsidR="00B94340" w:rsidRP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,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sudjelovanje u razvoju modela upravljanja Društvenim centrom Rojc</w:t>
      </w:r>
      <w:r w:rsidR="00B94340" w:rsidRP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,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doprinos razvoju projekta Vallelunga – Inovacijski centar</w:t>
      </w:r>
      <w:r w:rsidR="00B94340" w:rsidRP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,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savjetodavni rad u području inkluzivnih kulturnih politika </w:t>
      </w:r>
      <w:r w:rsidR="00B94340" w:rsidRP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te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sudjelovanje u Partnerskom vijeću ITU mehanizma i drugim razvojnim procesima Grada Pule</w:t>
      </w:r>
      <w:r w:rsidR="00B94340" w:rsidRP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>.</w:t>
      </w:r>
      <w:r w:rsid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Posebno je važno istaknuti izbor Marina Jurcana za tajnika međunarodne mreže ORACLE za mandatno razdoblje 2025.–2028.</w:t>
      </w:r>
    </w:p>
    <w:p w:rsidR="00B94340" w:rsidRPr="00B94340" w:rsidRDefault="00B94340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:rsidR="005D37CF" w:rsidRPr="00B94340" w:rsidRDefault="005D37CF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  <w:t>9. Financijski pregled poslovanja 2025.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Udruga Metamedij tijekom 2025. godine ostvarila je ukupne prihode u iznosu od 163.835,55 EUR, dok su ukupni rashodi iznosili 150.216,35 EUR, čime je godina zaključena s pozitivnim rezultatom poslovanja koji omogućuje stabilniji ulazak u provedbu programa u 2026. godini.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lastRenderedPageBreak/>
        <w:t>Najveći dio prihoda ostvaren je kroz donacije i projektna sredstva, koja su činila više od 98 % ukupnih prihoda organizacije. Struktura prihoda pokazuje uravnotežen odnos domaćih javnih izvora i međunarodnih projektnih sredstava:</w:t>
      </w:r>
    </w:p>
    <w:p w:rsidR="005D37CF" w:rsidRPr="00B94340" w:rsidRDefault="005D37CF" w:rsidP="005D37CF">
      <w:pPr>
        <w:numPr>
          <w:ilvl w:val="0"/>
          <w:numId w:val="8"/>
        </w:num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javna sredstva (državni, regionalni i lokalni proračuni): cca 61 % </w:t>
      </w:r>
    </w:p>
    <w:p w:rsidR="005D37CF" w:rsidRPr="00B94340" w:rsidRDefault="005D37CF" w:rsidP="005D37CF">
      <w:pPr>
        <w:numPr>
          <w:ilvl w:val="0"/>
          <w:numId w:val="8"/>
        </w:num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međunarodni i ostali projektni / donatorski izvori: cca 37 % </w:t>
      </w:r>
    </w:p>
    <w:p w:rsidR="005D37CF" w:rsidRPr="00B94340" w:rsidRDefault="005D37CF" w:rsidP="005D37CF">
      <w:pPr>
        <w:numPr>
          <w:ilvl w:val="0"/>
          <w:numId w:val="8"/>
        </w:num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vlastiti prihodi od usluga i djelatnosti: cca 2 % </w:t>
      </w:r>
    </w:p>
    <w:p w:rsidR="005D37CF" w:rsidRPr="00B94340" w:rsidRDefault="005D37CF" w:rsidP="005D37CF">
      <w:pPr>
        <w:numPr>
          <w:ilvl w:val="0"/>
          <w:numId w:val="8"/>
        </w:num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članarine i ostali prihodi: manje od 1 % 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Rashodi organizacije tijekom godine bili su usmjereni prvenstveno na provedbu programa, produkciju i jačanje organizacijskih kapaciteta:</w:t>
      </w:r>
    </w:p>
    <w:p w:rsidR="005D37CF" w:rsidRPr="00B94340" w:rsidRDefault="005D37CF" w:rsidP="005D37CF">
      <w:pPr>
        <w:numPr>
          <w:ilvl w:val="0"/>
          <w:numId w:val="9"/>
        </w:num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rashodi za zaposlene: 69.745,08 EUR (46,4 %) </w:t>
      </w:r>
    </w:p>
    <w:p w:rsidR="005D37CF" w:rsidRPr="00B94340" w:rsidRDefault="005D37CF" w:rsidP="005D37CF">
      <w:pPr>
        <w:numPr>
          <w:ilvl w:val="0"/>
          <w:numId w:val="9"/>
        </w:num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materijalni i programski rashodi: 78.841,99 EUR (52,5 %) </w:t>
      </w:r>
    </w:p>
    <w:p w:rsidR="005D37CF" w:rsidRPr="00B94340" w:rsidRDefault="005D37CF" w:rsidP="005D37CF">
      <w:pPr>
        <w:numPr>
          <w:ilvl w:val="0"/>
          <w:numId w:val="9"/>
        </w:num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 xml:space="preserve">amortizacija i financijski rashodi: 1.629,28 EUR (1,1 %) </w:t>
      </w:r>
    </w:p>
    <w:p w:rsid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Na kraju 2025. godine udruga je raspolagala s 45.520,83 EUR novčanih sredstava, pri čemu se značajan dio odnosi na predujmljena i prenesena sredstva za višegodišnje projekte čija se provedba nastavlja u 2026. godini, uključujući EU i druge ugovorene programe.</w:t>
      </w:r>
      <w:r w:rsid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</w:t>
      </w: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Financijska struktura potvrđuje stabilnost poslovanja i sposobnost organizacije za provedbu složenih višegodišnjih programa, uz istodobno ukazivanje na potrebu daljnje diversifikacije izvora financiranja i razvoja vlastitih prihoda.</w:t>
      </w:r>
      <w:r w:rsidR="00B94340">
        <w:rPr>
          <w:rFonts w:ascii="PT Serif" w:eastAsia="Times New Roman" w:hAnsi="PT Serif" w:cs="Times New Roman"/>
          <w:kern w:val="0"/>
          <w:sz w:val="22"/>
          <w:szCs w:val="22"/>
          <w:lang w:val="hr-HR" w:eastAsia="en-GB"/>
          <w14:ligatures w14:val="none"/>
        </w:rPr>
        <w:t xml:space="preserve"> 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Cjeloviti financijski izvještaji udruge, uključujući službene obrasce predane FINA-i, javno su dostupni u Registru neprofitnih organizacija Republike Hrvatske.</w:t>
      </w:r>
    </w:p>
    <w:p w:rsidR="005D37CF" w:rsidRPr="00B94340" w:rsidRDefault="005D37CF" w:rsidP="005D37CF">
      <w:pPr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</w:p>
    <w:p w:rsidR="005D37CF" w:rsidRPr="00B94340" w:rsidRDefault="005D37CF" w:rsidP="005D37CF">
      <w:pPr>
        <w:spacing w:before="100" w:beforeAutospacing="1" w:after="100" w:afterAutospacing="1"/>
        <w:outlineLvl w:val="1"/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b/>
          <w:bCs/>
          <w:kern w:val="0"/>
          <w:sz w:val="22"/>
          <w:szCs w:val="22"/>
          <w:lang w:eastAsia="en-GB"/>
          <w14:ligatures w14:val="none"/>
        </w:rPr>
        <w:t>Zaključno</w:t>
      </w:r>
    </w:p>
    <w:p w:rsidR="005D37CF" w:rsidRPr="00B94340" w:rsidRDefault="005D37CF" w:rsidP="005D37CF">
      <w:pPr>
        <w:spacing w:before="100" w:beforeAutospacing="1" w:after="100" w:afterAutospacing="1"/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</w:pPr>
      <w:r w:rsidRPr="00B94340">
        <w:rPr>
          <w:rFonts w:ascii="PT Serif" w:eastAsia="Times New Roman" w:hAnsi="PT Serif" w:cs="Times New Roman"/>
          <w:kern w:val="0"/>
          <w:sz w:val="22"/>
          <w:szCs w:val="22"/>
          <w:lang w:eastAsia="en-GB"/>
          <w14:ligatures w14:val="none"/>
        </w:rPr>
        <w:t>Godina 2025. za udrugu Metamedij bila je godina kontinuiteta, programskog razvoja i organizacijskog jačanja. Kroz festivalske, galerijske, edukacijske, inkluzivne i medijske programe udruga je nastavila povezivati suvremenu umjetnost, zajednicu, međunarodnu suradnju i kulturno zagovaranje. Istodobno su dodatno ojačani produkcijski, komunikacijski i organizacijski kapaciteti, proširena partnerstva te postavljeni temelji za nove razvojne iskorake u 2026. godini.</w:t>
      </w:r>
    </w:p>
    <w:p w:rsidR="004C1A42" w:rsidRPr="00B94340" w:rsidRDefault="004C1A42" w:rsidP="005D37CF">
      <w:pPr>
        <w:rPr>
          <w:rFonts w:ascii="PT Serif" w:hAnsi="PT Serif"/>
          <w:sz w:val="22"/>
          <w:szCs w:val="22"/>
        </w:rPr>
      </w:pPr>
    </w:p>
    <w:sectPr w:rsidR="004C1A42" w:rsidRPr="00B94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6767"/>
    <w:multiLevelType w:val="multilevel"/>
    <w:tmpl w:val="5A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00C9"/>
    <w:multiLevelType w:val="multilevel"/>
    <w:tmpl w:val="9680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0029C"/>
    <w:multiLevelType w:val="multilevel"/>
    <w:tmpl w:val="AF8A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D4E46"/>
    <w:multiLevelType w:val="multilevel"/>
    <w:tmpl w:val="0D02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D6F96"/>
    <w:multiLevelType w:val="multilevel"/>
    <w:tmpl w:val="4E10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E2DB9"/>
    <w:multiLevelType w:val="multilevel"/>
    <w:tmpl w:val="8906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95658"/>
    <w:multiLevelType w:val="multilevel"/>
    <w:tmpl w:val="7A1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23DDA"/>
    <w:multiLevelType w:val="hybridMultilevel"/>
    <w:tmpl w:val="32BCE0F4"/>
    <w:lvl w:ilvl="0" w:tplc="6810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A3721"/>
    <w:multiLevelType w:val="multilevel"/>
    <w:tmpl w:val="35F6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290439">
    <w:abstractNumId w:val="4"/>
  </w:num>
  <w:num w:numId="2" w16cid:durableId="543054852">
    <w:abstractNumId w:val="3"/>
  </w:num>
  <w:num w:numId="3" w16cid:durableId="1227228631">
    <w:abstractNumId w:val="7"/>
  </w:num>
  <w:num w:numId="4" w16cid:durableId="919288532">
    <w:abstractNumId w:val="8"/>
  </w:num>
  <w:num w:numId="5" w16cid:durableId="278535112">
    <w:abstractNumId w:val="1"/>
  </w:num>
  <w:num w:numId="6" w16cid:durableId="1206599716">
    <w:abstractNumId w:val="2"/>
  </w:num>
  <w:num w:numId="7" w16cid:durableId="1517381760">
    <w:abstractNumId w:val="6"/>
  </w:num>
  <w:num w:numId="8" w16cid:durableId="1459758904">
    <w:abstractNumId w:val="5"/>
  </w:num>
  <w:num w:numId="9" w16cid:durableId="154818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70"/>
    <w:rsid w:val="00185D2C"/>
    <w:rsid w:val="002A50ED"/>
    <w:rsid w:val="004362FC"/>
    <w:rsid w:val="004C1A42"/>
    <w:rsid w:val="00576F70"/>
    <w:rsid w:val="005D37CF"/>
    <w:rsid w:val="00B94340"/>
    <w:rsid w:val="00E45EF2"/>
    <w:rsid w:val="00E6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E45E9A"/>
  <w15:chartTrackingRefBased/>
  <w15:docId w15:val="{7E19F5A7-62BB-DE4E-9981-971BF9AB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F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76F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F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76F7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76F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76F70"/>
    <w:rPr>
      <w:b/>
      <w:bCs/>
    </w:rPr>
  </w:style>
  <w:style w:type="character" w:styleId="Emphasis">
    <w:name w:val="Emphasis"/>
    <w:basedOn w:val="DefaultParagraphFont"/>
    <w:uiPriority w:val="20"/>
    <w:qFormat/>
    <w:rsid w:val="00576F70"/>
    <w:rPr>
      <w:i/>
      <w:iCs/>
    </w:rPr>
  </w:style>
  <w:style w:type="paragraph" w:styleId="ListParagraph">
    <w:name w:val="List Paragraph"/>
    <w:basedOn w:val="Normal"/>
    <w:uiPriority w:val="34"/>
    <w:qFormat/>
    <w:rsid w:val="00E45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jurcan</dc:creator>
  <cp:keywords/>
  <dc:description/>
  <cp:lastModifiedBy>marino jurcan</cp:lastModifiedBy>
  <cp:revision>7</cp:revision>
  <dcterms:created xsi:type="dcterms:W3CDTF">2026-04-10T13:34:00Z</dcterms:created>
  <dcterms:modified xsi:type="dcterms:W3CDTF">2026-04-13T09:48:00Z</dcterms:modified>
</cp:coreProperties>
</file>